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6" w:type="dxa"/>
        <w:tblInd w:w="-432" w:type="dxa"/>
        <w:tblLayout w:type="fixed"/>
        <w:tblLook w:val="0000" w:firstRow="0" w:lastRow="0" w:firstColumn="0" w:lastColumn="0" w:noHBand="0" w:noVBand="0"/>
      </w:tblPr>
      <w:tblGrid>
        <w:gridCol w:w="4450"/>
        <w:gridCol w:w="5846"/>
      </w:tblGrid>
      <w:tr w:rsidR="003346AC" w:rsidRPr="003346AC" w:rsidTr="00C55158">
        <w:tc>
          <w:tcPr>
            <w:tcW w:w="4450" w:type="dxa"/>
          </w:tcPr>
          <w:p w:rsidR="003346AC" w:rsidRPr="003346AC" w:rsidRDefault="003346AC" w:rsidP="003346AC">
            <w:pPr>
              <w:spacing w:after="0" w:line="240" w:lineRule="auto"/>
              <w:jc w:val="center"/>
              <w:rPr>
                <w:rFonts w:eastAsia="Calibri" w:cs="Times New Roman"/>
                <w:sz w:val="26"/>
              </w:rPr>
            </w:pPr>
            <w:bookmarkStart w:id="0" w:name="_GoBack"/>
            <w:bookmarkEnd w:id="0"/>
            <w:r w:rsidRPr="003346AC">
              <w:rPr>
                <w:rFonts w:eastAsia="Calibri" w:cs="Times New Roman"/>
                <w:sz w:val="26"/>
                <w:lang w:val="vi-VN"/>
              </w:rPr>
              <w:t xml:space="preserve">CỤC </w:t>
            </w:r>
            <w:r w:rsidRPr="003346AC">
              <w:rPr>
                <w:rFonts w:eastAsia="Calibri" w:cs="Times New Roman"/>
                <w:sz w:val="26"/>
              </w:rPr>
              <w:t xml:space="preserve">THADS </w:t>
            </w:r>
            <w:r w:rsidRPr="003346AC">
              <w:rPr>
                <w:rFonts w:eastAsia="Calibri" w:cs="Times New Roman"/>
                <w:sz w:val="26"/>
                <w:lang w:val="vi-VN"/>
              </w:rPr>
              <w:t>TỈNH BĂC NINH</w:t>
            </w:r>
          </w:p>
          <w:p w:rsidR="003346AC" w:rsidRPr="003346AC" w:rsidRDefault="003346AC" w:rsidP="003346AC">
            <w:pPr>
              <w:spacing w:after="0" w:line="240" w:lineRule="auto"/>
              <w:jc w:val="center"/>
              <w:rPr>
                <w:rFonts w:eastAsia="Calibri" w:cs="Times New Roman"/>
                <w:b/>
                <w:sz w:val="26"/>
              </w:rPr>
            </w:pPr>
            <w:r w:rsidRPr="003346AC">
              <w:rPr>
                <w:rFonts w:eastAsia="Calibri" w:cs="Times New Roman"/>
                <w:b/>
                <w:sz w:val="26"/>
              </w:rPr>
              <w:t>CHI CỤC THI HÀNH ÁN DÂN SỰ THỊ XÃ THUẬN THÀNH</w:t>
            </w:r>
          </w:p>
          <w:p w:rsidR="003346AC" w:rsidRPr="003346AC" w:rsidRDefault="003346AC" w:rsidP="003346AC">
            <w:pPr>
              <w:keepNext/>
              <w:spacing w:after="0" w:line="240" w:lineRule="auto"/>
              <w:jc w:val="center"/>
              <w:outlineLvl w:val="2"/>
              <w:rPr>
                <w:rFonts w:eastAsia="Times New Roman" w:cs="Times New Roman"/>
                <w:color w:val="000000"/>
                <w:szCs w:val="28"/>
              </w:rPr>
            </w:pPr>
            <w:r>
              <w:rPr>
                <w:rFonts w:eastAsia="Times New Roman" w:cs="Times New Roman"/>
                <w:b/>
                <w:i/>
                <w:noProof/>
                <w:sz w:val="26"/>
                <w:szCs w:val="20"/>
              </w:rPr>
              <mc:AlternateContent>
                <mc:Choice Requires="wps">
                  <w:drawing>
                    <wp:anchor distT="0" distB="0" distL="114300" distR="114300" simplePos="0" relativeHeight="251659264" behindDoc="0" locked="0" layoutInCell="1" allowOverlap="1">
                      <wp:simplePos x="0" y="0"/>
                      <wp:positionH relativeFrom="column">
                        <wp:posOffset>924560</wp:posOffset>
                      </wp:positionH>
                      <wp:positionV relativeFrom="paragraph">
                        <wp:posOffset>-6985</wp:posOffset>
                      </wp:positionV>
                      <wp:extent cx="878205" cy="0"/>
                      <wp:effectExtent l="7620"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55pt" to="14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I0HA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"/>
                  </w:pict>
                </mc:Fallback>
              </mc:AlternateContent>
            </w:r>
          </w:p>
          <w:p w:rsidR="003346AC" w:rsidRPr="003346AC" w:rsidRDefault="003346AC" w:rsidP="003346AC">
            <w:pPr>
              <w:keepNext/>
              <w:spacing w:after="0" w:line="240" w:lineRule="auto"/>
              <w:jc w:val="center"/>
              <w:outlineLvl w:val="2"/>
              <w:rPr>
                <w:rFonts w:eastAsia="Times New Roman" w:cs="Times New Roman"/>
                <w:color w:val="000000"/>
                <w:szCs w:val="28"/>
              </w:rPr>
            </w:pPr>
            <w:r w:rsidRPr="003346AC">
              <w:rPr>
                <w:rFonts w:eastAsia="Times New Roman" w:cs="Times New Roman"/>
                <w:color w:val="000000"/>
                <w:szCs w:val="28"/>
              </w:rPr>
              <w:t>Số: 518/TB-CCTHADS</w:t>
            </w:r>
          </w:p>
          <w:p w:rsidR="003346AC" w:rsidRPr="003346AC" w:rsidRDefault="003346AC" w:rsidP="003346AC">
            <w:pPr>
              <w:keepNext/>
              <w:spacing w:after="0" w:line="240" w:lineRule="auto"/>
              <w:jc w:val="center"/>
              <w:outlineLvl w:val="2"/>
              <w:rPr>
                <w:rFonts w:eastAsia="Times New Roman" w:cs="Times New Roman"/>
                <w:i/>
                <w:iCs/>
                <w:color w:val="000000"/>
                <w:sz w:val="24"/>
                <w:szCs w:val="24"/>
              </w:rPr>
            </w:pPr>
          </w:p>
        </w:tc>
        <w:tc>
          <w:tcPr>
            <w:tcW w:w="5846" w:type="dxa"/>
          </w:tcPr>
          <w:p w:rsidR="003346AC" w:rsidRPr="003346AC" w:rsidRDefault="003346AC" w:rsidP="003346AC">
            <w:pPr>
              <w:keepNext/>
              <w:spacing w:after="0" w:line="240" w:lineRule="auto"/>
              <w:jc w:val="center"/>
              <w:outlineLvl w:val="3"/>
              <w:rPr>
                <w:rFonts w:eastAsia="Times New Roman" w:cs="Times New Roman"/>
                <w:b/>
                <w:sz w:val="26"/>
                <w:szCs w:val="20"/>
                <w:lang w:val="vi-VN"/>
              </w:rPr>
            </w:pPr>
            <w:r w:rsidRPr="003346AC">
              <w:rPr>
                <w:rFonts w:eastAsia="Times New Roman" w:cs="Times New Roman"/>
                <w:b/>
                <w:sz w:val="26"/>
                <w:szCs w:val="20"/>
                <w:lang w:val="vi-VN"/>
              </w:rPr>
              <w:t xml:space="preserve"> CỘNG HÒA XÃ HỘI CHỦ NGHĨA VIỆT NAM</w:t>
            </w:r>
          </w:p>
          <w:p w:rsidR="003346AC" w:rsidRPr="003346AC" w:rsidRDefault="003346AC" w:rsidP="003346AC">
            <w:pPr>
              <w:spacing w:after="0" w:line="240" w:lineRule="auto"/>
              <w:jc w:val="center"/>
              <w:rPr>
                <w:rFonts w:eastAsia="Calibri" w:cs="Times New Roman"/>
              </w:rPr>
            </w:pPr>
            <w:r w:rsidRPr="003346AC">
              <w:rPr>
                <w:rFonts w:eastAsia="Calibri" w:cs="Times New Roman"/>
                <w:b/>
                <w:lang w:val="vi-VN"/>
              </w:rPr>
              <w:t xml:space="preserve">   </w:t>
            </w:r>
            <w:r w:rsidRPr="003346AC">
              <w:rPr>
                <w:rFonts w:eastAsia="Calibri" w:cs="Times New Roman"/>
                <w:b/>
              </w:rPr>
              <w:t>Độc lập - Tự do - Hạnh phúc</w:t>
            </w:r>
          </w:p>
          <w:p w:rsidR="003346AC" w:rsidRPr="003346AC" w:rsidRDefault="003346AC" w:rsidP="003346AC">
            <w:pPr>
              <w:spacing w:after="0" w:line="240" w:lineRule="auto"/>
              <w:jc w:val="center"/>
              <w:rPr>
                <w:rFonts w:eastAsia="Calibri" w:cs="Times New Roman"/>
                <w:sz w:val="22"/>
              </w:rPr>
            </w:pPr>
            <w:r>
              <w:rPr>
                <w:rFonts w:eastAsia="Calibri" w:cs="Times New Roman"/>
                <w:b/>
                <w:noProof/>
                <w:sz w:val="26"/>
              </w:rPr>
              <mc:AlternateContent>
                <mc:Choice Requires="wps">
                  <w:drawing>
                    <wp:anchor distT="0" distB="0" distL="114300" distR="114300" simplePos="0" relativeHeight="251660288" behindDoc="0" locked="0" layoutInCell="1" allowOverlap="1">
                      <wp:simplePos x="0" y="0"/>
                      <wp:positionH relativeFrom="column">
                        <wp:posOffset>729615</wp:posOffset>
                      </wp:positionH>
                      <wp:positionV relativeFrom="paragraph">
                        <wp:posOffset>16510</wp:posOffset>
                      </wp:positionV>
                      <wp:extent cx="2238375"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3pt" to="23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"/>
                  </w:pict>
                </mc:Fallback>
              </mc:AlternateContent>
            </w:r>
          </w:p>
          <w:p w:rsidR="003346AC" w:rsidRPr="003346AC" w:rsidRDefault="003346AC" w:rsidP="003346AC">
            <w:pPr>
              <w:spacing w:after="0" w:line="240" w:lineRule="auto"/>
              <w:rPr>
                <w:rFonts w:eastAsia="Calibri" w:cs="Times New Roman"/>
                <w:sz w:val="22"/>
              </w:rPr>
            </w:pPr>
            <w:r w:rsidRPr="003346AC">
              <w:rPr>
                <w:rFonts w:eastAsia="Calibri" w:cs="Times New Roman"/>
                <w:sz w:val="8"/>
              </w:rPr>
              <w:t xml:space="preserve">            </w:t>
            </w:r>
            <w:r w:rsidRPr="003346AC">
              <w:rPr>
                <w:rFonts w:eastAsia="Calibri" w:cs="Times New Roman"/>
                <w:sz w:val="22"/>
              </w:rPr>
              <w:t xml:space="preserve">  </w:t>
            </w:r>
          </w:p>
          <w:p w:rsidR="003346AC" w:rsidRPr="003346AC" w:rsidRDefault="003346AC" w:rsidP="003346AC">
            <w:pPr>
              <w:keepNext/>
              <w:spacing w:after="0" w:line="240" w:lineRule="auto"/>
              <w:ind w:right="-162"/>
              <w:jc w:val="center"/>
              <w:outlineLvl w:val="2"/>
              <w:rPr>
                <w:rFonts w:eastAsia="Times New Roman" w:cs="Times New Roman"/>
                <w:i/>
                <w:szCs w:val="20"/>
              </w:rPr>
            </w:pPr>
          </w:p>
          <w:p w:rsidR="003346AC" w:rsidRPr="003346AC" w:rsidRDefault="003346AC" w:rsidP="003346AC">
            <w:pPr>
              <w:keepNext/>
              <w:spacing w:after="0" w:line="240" w:lineRule="auto"/>
              <w:ind w:right="-162"/>
              <w:jc w:val="center"/>
              <w:outlineLvl w:val="2"/>
              <w:rPr>
                <w:rFonts w:eastAsia="Times New Roman" w:cs="Times New Roman"/>
                <w:i/>
                <w:sz w:val="24"/>
                <w:szCs w:val="20"/>
              </w:rPr>
            </w:pPr>
            <w:r w:rsidRPr="003346AC">
              <w:rPr>
                <w:rFonts w:eastAsia="Times New Roman" w:cs="Times New Roman"/>
                <w:i/>
                <w:szCs w:val="20"/>
              </w:rPr>
              <w:t xml:space="preserve">          Thuận Thành, ngày 20 tháng 11 năm  2023</w:t>
            </w:r>
          </w:p>
        </w:tc>
      </w:tr>
    </w:tbl>
    <w:p w:rsidR="003346AC" w:rsidRPr="003346AC" w:rsidRDefault="003346AC" w:rsidP="003346AC">
      <w:pPr>
        <w:shd w:val="clear" w:color="auto" w:fill="FFFFFF"/>
        <w:spacing w:after="0" w:line="240" w:lineRule="auto"/>
        <w:jc w:val="center"/>
        <w:textAlignment w:val="baseline"/>
        <w:rPr>
          <w:rFonts w:eastAsia="Times New Roman" w:cs="Times New Roman"/>
          <w:b/>
          <w:bCs/>
          <w:color w:val="000000"/>
          <w:sz w:val="16"/>
          <w:szCs w:val="28"/>
        </w:rPr>
      </w:pPr>
    </w:p>
    <w:p w:rsidR="003346AC" w:rsidRPr="003346AC" w:rsidRDefault="003346AC" w:rsidP="003346AC">
      <w:pPr>
        <w:shd w:val="clear" w:color="auto" w:fill="FFFFFF"/>
        <w:spacing w:after="0" w:line="240" w:lineRule="auto"/>
        <w:jc w:val="center"/>
        <w:textAlignment w:val="baseline"/>
        <w:rPr>
          <w:rFonts w:eastAsia="Times New Roman" w:cs="Times New Roman"/>
          <w:b/>
          <w:bCs/>
          <w:color w:val="000000"/>
          <w:sz w:val="32"/>
          <w:szCs w:val="28"/>
        </w:rPr>
      </w:pPr>
      <w:r w:rsidRPr="003346AC">
        <w:rPr>
          <w:rFonts w:eastAsia="Times New Roman" w:cs="Times New Roman"/>
          <w:b/>
          <w:bCs/>
          <w:color w:val="000000"/>
          <w:sz w:val="32"/>
          <w:szCs w:val="28"/>
        </w:rPr>
        <w:t>THÔNG BÁO</w:t>
      </w:r>
    </w:p>
    <w:p w:rsidR="003346AC" w:rsidRPr="003346AC" w:rsidRDefault="003346AC" w:rsidP="003346AC">
      <w:pPr>
        <w:shd w:val="clear" w:color="auto" w:fill="FFFFFF"/>
        <w:spacing w:after="0" w:line="240" w:lineRule="auto"/>
        <w:jc w:val="center"/>
        <w:textAlignment w:val="baseline"/>
        <w:rPr>
          <w:rFonts w:eastAsia="Times New Roman" w:cs="Times New Roman"/>
          <w:b/>
          <w:bCs/>
          <w:color w:val="000000"/>
          <w:sz w:val="32"/>
          <w:szCs w:val="28"/>
        </w:rPr>
      </w:pPr>
      <w:r w:rsidRPr="003346AC">
        <w:rPr>
          <w:rFonts w:eastAsia="Times New Roman" w:cs="Times New Roman"/>
          <w:b/>
          <w:bCs/>
          <w:color w:val="000000"/>
          <w:sz w:val="32"/>
          <w:szCs w:val="28"/>
        </w:rPr>
        <w:t>Về việc lựa chọn tổ chức thẩm định giá tài sản</w:t>
      </w:r>
    </w:p>
    <w:p w:rsidR="003346AC" w:rsidRPr="003346AC" w:rsidRDefault="003346AC" w:rsidP="003346AC">
      <w:pPr>
        <w:shd w:val="clear" w:color="auto" w:fill="FFFFFF"/>
        <w:spacing w:after="0" w:line="240" w:lineRule="auto"/>
        <w:jc w:val="center"/>
        <w:textAlignment w:val="baseline"/>
        <w:rPr>
          <w:rFonts w:eastAsia="Times New Roman" w:cs="Times New Roman"/>
          <w:b/>
          <w:bCs/>
          <w:color w:val="000000"/>
          <w:sz w:val="16"/>
          <w:szCs w:val="28"/>
        </w:rPr>
      </w:pPr>
      <w:r>
        <w:rPr>
          <w:rFonts w:eastAsia="Times New Roman" w:cs="Times New Roman"/>
          <w:b/>
          <w:bCs/>
          <w:noProof/>
          <w:color w:val="000000"/>
          <w:sz w:val="16"/>
          <w:szCs w:val="28"/>
        </w:rPr>
        <mc:AlternateContent>
          <mc:Choice Requires="wps">
            <w:drawing>
              <wp:anchor distT="0" distB="0" distL="114300" distR="114300" simplePos="0" relativeHeight="251661312" behindDoc="0" locked="0" layoutInCell="1" allowOverlap="1">
                <wp:simplePos x="0" y="0"/>
                <wp:positionH relativeFrom="column">
                  <wp:posOffset>1762760</wp:posOffset>
                </wp:positionH>
                <wp:positionV relativeFrom="paragraph">
                  <wp:posOffset>5715</wp:posOffset>
                </wp:positionV>
                <wp:extent cx="2684780" cy="0"/>
                <wp:effectExtent l="5715" t="7620" r="508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pt,.45pt" to="35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4M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vnT3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"/>
            </w:pict>
          </mc:Fallback>
        </mc:AlternateContent>
      </w:r>
    </w:p>
    <w:p w:rsidR="003346AC" w:rsidRPr="003346AC" w:rsidRDefault="003346AC" w:rsidP="003346AC">
      <w:pPr>
        <w:spacing w:after="120" w:line="240" w:lineRule="auto"/>
        <w:ind w:firstLine="709"/>
        <w:rPr>
          <w:rFonts w:eastAsia="Times New Roman" w:cs="Times New Roman"/>
          <w:i/>
          <w:color w:val="000000"/>
          <w:szCs w:val="28"/>
          <w:shd w:val="clear" w:color="auto" w:fill="FFFFFF"/>
        </w:rPr>
      </w:pPr>
      <w:r w:rsidRPr="003346AC">
        <w:rPr>
          <w:rFonts w:eastAsia="Times New Roman" w:cs="Times New Roman"/>
          <w:i/>
          <w:color w:val="000000"/>
          <w:szCs w:val="28"/>
          <w:shd w:val="clear" w:color="auto" w:fill="FFFFFF"/>
        </w:rPr>
        <w:t>Căn cứ điểm a khoản 2 Điều 98 Luật thi hành án dân sự năm 2008 đã được sửa đổi bổ sung năm 2014;</w:t>
      </w:r>
    </w:p>
    <w:p w:rsidR="003346AC" w:rsidRPr="003346AC" w:rsidRDefault="003346AC" w:rsidP="003346AC">
      <w:pPr>
        <w:ind w:firstLine="357"/>
        <w:jc w:val="both"/>
        <w:rPr>
          <w:rFonts w:eastAsia="Calibri" w:cs="Times New Roman"/>
          <w:i/>
          <w:szCs w:val="28"/>
          <w:lang w:val="nl-NL"/>
        </w:rPr>
      </w:pPr>
      <w:r w:rsidRPr="003346AC">
        <w:rPr>
          <w:rFonts w:eastAsia="Calibri" w:cs="Times New Roman"/>
          <w:i/>
          <w:szCs w:val="28"/>
          <w:lang w:val="nl-NL"/>
        </w:rPr>
        <w:t>Căn cứ Bản án số 132/2018/ HSST ngày 10 đến ng</w:t>
      </w:r>
      <w:r w:rsidRPr="003346AC">
        <w:rPr>
          <w:rFonts w:eastAsia="Calibri" w:cs="Times New Roman"/>
          <w:i/>
          <w:szCs w:val="28"/>
          <w:lang w:val="vi-VN"/>
        </w:rPr>
        <w:t>ày</w:t>
      </w:r>
      <w:r w:rsidRPr="003346AC">
        <w:rPr>
          <w:rFonts w:eastAsia="Calibri" w:cs="Times New Roman"/>
          <w:i/>
          <w:szCs w:val="28"/>
          <w:lang w:val="nl-NL"/>
        </w:rPr>
        <w:t xml:space="preserve"> 16 tháng 4 năm 2018 của Tòa án nhân dân thành phố Hà Nội; Bản án số 402/2019/HSPT ngày 17 tháng 7 năm 2019 của Tòa án nhân dân cấp cao tại Hà Nội;</w:t>
      </w:r>
    </w:p>
    <w:p w:rsidR="003346AC" w:rsidRPr="003346AC" w:rsidRDefault="003346AC" w:rsidP="003346AC">
      <w:pPr>
        <w:ind w:firstLine="357"/>
        <w:jc w:val="both"/>
        <w:rPr>
          <w:rFonts w:eastAsia="Calibri" w:cs="Times New Roman"/>
          <w:i/>
          <w:szCs w:val="28"/>
          <w:lang w:val="nl-NL"/>
        </w:rPr>
      </w:pPr>
      <w:r w:rsidRPr="003346AC">
        <w:rPr>
          <w:rFonts w:eastAsia="Calibri" w:cs="Times New Roman"/>
          <w:i/>
          <w:szCs w:val="28"/>
          <w:lang w:val="nl-NL"/>
        </w:rPr>
        <w:t>Căn cứ Quyết định thi hành án số 30/QĐ-CCTHADS ngày 12 tháng 6 năm 2020</w:t>
      </w:r>
      <w:r w:rsidRPr="003346AC">
        <w:rPr>
          <w:rFonts w:eastAsia="Calibri" w:cs="Times New Roman"/>
          <w:i/>
          <w:szCs w:val="28"/>
          <w:lang w:val="vi-VN"/>
        </w:rPr>
        <w:t>; Quyết định thi hành án số 22,23,24/QĐ-CCTHADS ngày 04 tháng 01 năm 2021</w:t>
      </w:r>
      <w:r w:rsidRPr="003346AC">
        <w:rPr>
          <w:rFonts w:eastAsia="Calibri" w:cs="Times New Roman"/>
          <w:i/>
          <w:szCs w:val="28"/>
          <w:lang w:val="nl-NL"/>
        </w:rPr>
        <w:t xml:space="preserve"> của Chi cục trưởng Chi cục Thi hành án dân sự huyện Thuận Thành (Nay là thị xã Thuận Thành</w:t>
      </w:r>
      <w:r w:rsidRPr="003346AC">
        <w:rPr>
          <w:rFonts w:eastAsia="Calibri" w:cs="Times New Roman"/>
          <w:i/>
          <w:szCs w:val="28"/>
          <w:lang w:val="vi-VN"/>
        </w:rPr>
        <w:t>)</w:t>
      </w:r>
      <w:r w:rsidRPr="003346AC">
        <w:rPr>
          <w:rFonts w:eastAsia="Calibri" w:cs="Times New Roman"/>
          <w:i/>
          <w:szCs w:val="28"/>
          <w:lang w:val="nl-NL"/>
        </w:rPr>
        <w:t>, tỉnh Bắc Ninh;</w:t>
      </w:r>
    </w:p>
    <w:p w:rsidR="003346AC" w:rsidRPr="003346AC" w:rsidRDefault="003346AC" w:rsidP="003346AC">
      <w:pPr>
        <w:spacing w:after="120"/>
        <w:ind w:firstLine="360"/>
        <w:jc w:val="both"/>
        <w:rPr>
          <w:rFonts w:eastAsia="Calibri" w:cs="Times New Roman"/>
          <w:i/>
          <w:szCs w:val="28"/>
        </w:rPr>
      </w:pPr>
      <w:r w:rsidRPr="003346AC">
        <w:rPr>
          <w:rFonts w:eastAsia="Calibri" w:cs="Times New Roman"/>
          <w:i/>
          <w:szCs w:val="28"/>
        </w:rPr>
        <w:t>Căn cứ Quyết định cưỡng</w:t>
      </w:r>
      <w:r w:rsidRPr="003346AC">
        <w:rPr>
          <w:rFonts w:eastAsia="Calibri" w:cs="Times New Roman"/>
          <w:i/>
          <w:szCs w:val="28"/>
          <w:lang w:val="vi-VN"/>
        </w:rPr>
        <w:t xml:space="preserve"> chế kê biên quyền sử dụng đất và tài sản gắn liền với đất số</w:t>
      </w:r>
      <w:r w:rsidRPr="003346AC">
        <w:rPr>
          <w:rFonts w:eastAsia="Calibri" w:cs="Times New Roman"/>
          <w:i/>
          <w:szCs w:val="28"/>
        </w:rPr>
        <w:t xml:space="preserve"> 01/QĐ - CCTHADS ngày 05 tháng 11 năm 2021 của Chấp hành viên Chi cục Thi hành án dân sự huyện Thuận Thành (Nay là thị xã Thuận Thành), tỉnh Bắc Ninh;</w:t>
      </w:r>
    </w:p>
    <w:p w:rsidR="003346AC" w:rsidRPr="003346AC" w:rsidRDefault="003346AC" w:rsidP="003346AC">
      <w:pPr>
        <w:spacing w:after="120" w:line="240" w:lineRule="auto"/>
        <w:ind w:firstLine="360"/>
        <w:rPr>
          <w:rFonts w:eastAsia="Times New Roman" w:cs="Times New Roman"/>
          <w:color w:val="000000"/>
          <w:szCs w:val="28"/>
          <w:shd w:val="clear" w:color="auto" w:fill="FFFFFF"/>
        </w:rPr>
      </w:pPr>
      <w:r w:rsidRPr="003346AC">
        <w:rPr>
          <w:rFonts w:eastAsia="Times New Roman" w:cs="Times New Roman"/>
          <w:color w:val="000000"/>
          <w:szCs w:val="28"/>
          <w:shd w:val="clear" w:color="auto" w:fill="FFFFFF"/>
        </w:rPr>
        <w:t>Do các đương sự không thỏa thuận và lựa chọn được tổ chức thẩm định giá tài sản đã kê biên.</w:t>
      </w:r>
    </w:p>
    <w:p w:rsidR="003346AC" w:rsidRPr="003346AC" w:rsidRDefault="003346AC" w:rsidP="003346AC">
      <w:pPr>
        <w:spacing w:after="120" w:line="240" w:lineRule="auto"/>
        <w:ind w:firstLine="709"/>
        <w:jc w:val="both"/>
        <w:rPr>
          <w:rFonts w:eastAsia="Times New Roman" w:cs="Times New Roman"/>
          <w:color w:val="000000"/>
          <w:szCs w:val="28"/>
          <w:shd w:val="clear" w:color="auto" w:fill="FFFFFF"/>
        </w:rPr>
      </w:pPr>
      <w:r w:rsidRPr="003346AC">
        <w:rPr>
          <w:rFonts w:eastAsia="Times New Roman" w:cs="Times New Roman"/>
          <w:color w:val="000000"/>
          <w:szCs w:val="28"/>
          <w:shd w:val="clear" w:color="auto" w:fill="FFFFFF"/>
        </w:rPr>
        <w:t>Chấp hành viên Chi cục Thi hành án dân sự thị xã Thuận Thành. Địa chỉ: Đường Hai Bà Trưng, phường Hồ, thị xã Thuận Thành, tỉnh Bắc Ninh cần lựa chọn tổ chức thẩm định giá để ký hợp đồng dịch vụ thẩm định giá các tài sản đã kê biên để đảm bảo thi hành án, như sau:</w:t>
      </w:r>
    </w:p>
    <w:p w:rsidR="003346AC" w:rsidRPr="003346AC" w:rsidRDefault="003346AC" w:rsidP="003346AC">
      <w:pPr>
        <w:spacing w:after="120" w:line="240" w:lineRule="auto"/>
        <w:ind w:firstLine="709"/>
        <w:jc w:val="both"/>
        <w:rPr>
          <w:rFonts w:eastAsia="Times New Roman" w:cs="Times New Roman"/>
          <w:color w:val="000000"/>
          <w:szCs w:val="28"/>
          <w:shd w:val="clear" w:color="auto" w:fill="FFFFFF"/>
        </w:rPr>
      </w:pPr>
      <w:r w:rsidRPr="003346AC">
        <w:rPr>
          <w:rFonts w:eastAsia="Times New Roman" w:cs="Times New Roman"/>
          <w:color w:val="000000"/>
          <w:szCs w:val="28"/>
          <w:shd w:val="clear" w:color="auto" w:fill="FFFFFF"/>
        </w:rPr>
        <w:t>- Quyền sử dụng thửa đất số 376, tờ bản đồ số 03P, diện tích 137m</w:t>
      </w:r>
      <w:r w:rsidRPr="003346AC">
        <w:rPr>
          <w:rFonts w:eastAsia="Times New Roman" w:cs="Times New Roman"/>
          <w:color w:val="000000"/>
          <w:szCs w:val="28"/>
          <w:shd w:val="clear" w:color="auto" w:fill="FFFFFF"/>
          <w:vertAlign w:val="superscript"/>
        </w:rPr>
        <w:t>2</w:t>
      </w:r>
      <w:r w:rsidRPr="003346AC">
        <w:rPr>
          <w:rFonts w:eastAsia="Times New Roman" w:cs="Times New Roman"/>
          <w:color w:val="000000"/>
          <w:szCs w:val="28"/>
          <w:shd w:val="clear" w:color="auto" w:fill="FFFFFF"/>
        </w:rPr>
        <w:t xml:space="preserve"> ở tại thôn Phúc Lâm, xã Nghĩa Đạo, thị xã Thuận Thành, tỉnh Bắc Ninh đã được UBND huyện Thuận Thành </w:t>
      </w:r>
      <w:r w:rsidRPr="003346AC">
        <w:rPr>
          <w:rFonts w:eastAsia="Times New Roman" w:cs="Times New Roman"/>
          <w:i/>
          <w:color w:val="000000"/>
          <w:szCs w:val="28"/>
          <w:shd w:val="clear" w:color="auto" w:fill="FFFFFF"/>
        </w:rPr>
        <w:t>(Nay là thị xã Thuận Thành)</w:t>
      </w:r>
      <w:r w:rsidRPr="003346AC">
        <w:rPr>
          <w:rFonts w:eastAsia="Times New Roman" w:cs="Times New Roman"/>
          <w:color w:val="000000"/>
          <w:szCs w:val="28"/>
          <w:shd w:val="clear" w:color="auto" w:fill="FFFFFF"/>
        </w:rPr>
        <w:t>, tỉnh Bắc Ninh cấp Giấy chứng nhận quyền sử dụng đất số AL 883530 ngày 18 tháng 11 năm 2009 mang tên ông Nguyễn Ngọc Đại và bà Vương Thị Bốn. Tài sản gắn liền với đất gồm: 01 nhà 02 tầng, 01 tum, diện tích 56m</w:t>
      </w:r>
      <w:r w:rsidRPr="003346AC">
        <w:rPr>
          <w:rFonts w:eastAsia="Times New Roman" w:cs="Times New Roman"/>
          <w:color w:val="000000"/>
          <w:szCs w:val="28"/>
          <w:shd w:val="clear" w:color="auto" w:fill="FFFFFF"/>
          <w:vertAlign w:val="superscript"/>
        </w:rPr>
        <w:t>2</w:t>
      </w:r>
      <w:r w:rsidRPr="003346AC">
        <w:rPr>
          <w:rFonts w:eastAsia="Times New Roman" w:cs="Times New Roman"/>
          <w:color w:val="000000"/>
          <w:szCs w:val="28"/>
          <w:shd w:val="clear" w:color="auto" w:fill="FFFFFF"/>
        </w:rPr>
        <w:t xml:space="preserve">/ 01 tầng và 01 lán tạm </w:t>
      </w:r>
      <w:r w:rsidRPr="003346AC">
        <w:rPr>
          <w:rFonts w:eastAsia="Times New Roman" w:cs="Times New Roman"/>
          <w:i/>
          <w:color w:val="000000"/>
          <w:szCs w:val="28"/>
          <w:shd w:val="clear" w:color="auto" w:fill="FFFFFF"/>
        </w:rPr>
        <w:t>( Chi tiết theo biên bản kê biên ngày 14 tháng 11 năm 2023)</w:t>
      </w:r>
    </w:p>
    <w:p w:rsidR="003346AC" w:rsidRPr="003346AC" w:rsidRDefault="003346AC" w:rsidP="003346AC">
      <w:pPr>
        <w:spacing w:after="120" w:line="240" w:lineRule="auto"/>
        <w:ind w:firstLine="709"/>
        <w:jc w:val="both"/>
        <w:rPr>
          <w:rFonts w:eastAsia="Times New Roman" w:cs="Times New Roman"/>
          <w:color w:val="000000"/>
          <w:szCs w:val="28"/>
          <w:shd w:val="clear" w:color="auto" w:fill="FFFFFF"/>
        </w:rPr>
      </w:pPr>
      <w:r w:rsidRPr="003346AC">
        <w:rPr>
          <w:rFonts w:eastAsia="Times New Roman" w:cs="Times New Roman"/>
          <w:color w:val="000000"/>
          <w:szCs w:val="28"/>
          <w:shd w:val="clear" w:color="auto" w:fill="FFFFFF"/>
        </w:rPr>
        <w:t>Vậy thông báo để các tổ chức thẩm định giá trên địa bàn tỉnh Bắc Ninh được biết và đăng ký.</w:t>
      </w:r>
    </w:p>
    <w:p w:rsidR="003346AC" w:rsidRPr="003346AC" w:rsidRDefault="003346AC" w:rsidP="003346AC">
      <w:pPr>
        <w:spacing w:after="120" w:line="240" w:lineRule="auto"/>
        <w:ind w:firstLine="709"/>
        <w:rPr>
          <w:rFonts w:eastAsia="Times New Roman" w:cs="Times New Roman"/>
          <w:bCs/>
          <w:color w:val="000000"/>
          <w:szCs w:val="28"/>
        </w:rPr>
      </w:pPr>
      <w:r w:rsidRPr="003346AC">
        <w:rPr>
          <w:rFonts w:eastAsia="Times New Roman" w:cs="Times New Roman"/>
          <w:b/>
          <w:bCs/>
          <w:color w:val="000000"/>
          <w:szCs w:val="28"/>
        </w:rPr>
        <w:t>Hồ sơ đăng ký gồm</w:t>
      </w:r>
      <w:r w:rsidRPr="003346AC">
        <w:rPr>
          <w:rFonts w:eastAsia="Times New Roman" w:cs="Times New Roman"/>
          <w:bCs/>
          <w:color w:val="000000"/>
          <w:szCs w:val="28"/>
        </w:rPr>
        <w:t xml:space="preserve">: </w:t>
      </w:r>
    </w:p>
    <w:p w:rsidR="003346AC" w:rsidRPr="003346AC" w:rsidRDefault="003346AC" w:rsidP="003346AC">
      <w:pPr>
        <w:spacing w:after="120" w:line="240" w:lineRule="auto"/>
        <w:ind w:firstLine="709"/>
        <w:rPr>
          <w:rFonts w:eastAsia="Times New Roman" w:cs="Times New Roman"/>
          <w:bCs/>
          <w:color w:val="000000"/>
          <w:szCs w:val="28"/>
        </w:rPr>
      </w:pPr>
      <w:r w:rsidRPr="003346AC">
        <w:rPr>
          <w:rFonts w:eastAsia="Times New Roman" w:cs="Times New Roman"/>
          <w:bCs/>
          <w:color w:val="000000"/>
          <w:szCs w:val="28"/>
        </w:rPr>
        <w:lastRenderedPageBreak/>
        <w:t>- Hồ sơ năng lực</w:t>
      </w:r>
    </w:p>
    <w:p w:rsidR="003346AC" w:rsidRPr="003346AC" w:rsidRDefault="003346AC" w:rsidP="003346AC">
      <w:pPr>
        <w:spacing w:after="120" w:line="240" w:lineRule="auto"/>
        <w:ind w:firstLine="709"/>
        <w:rPr>
          <w:rFonts w:eastAsia="Times New Roman" w:cs="Times New Roman"/>
          <w:bCs/>
          <w:color w:val="000000"/>
          <w:szCs w:val="28"/>
        </w:rPr>
      </w:pPr>
      <w:r w:rsidRPr="003346AC">
        <w:rPr>
          <w:rFonts w:eastAsia="Times New Roman" w:cs="Times New Roman"/>
          <w:bCs/>
          <w:color w:val="000000"/>
          <w:szCs w:val="28"/>
        </w:rPr>
        <w:t>-  Đề xuất cung cấp dịch vụ thẩm định giá trị tài sản thi hành án dân sự.</w:t>
      </w:r>
    </w:p>
    <w:p w:rsidR="003346AC" w:rsidRPr="003346AC" w:rsidRDefault="003346AC" w:rsidP="003346AC">
      <w:pPr>
        <w:spacing w:after="120" w:line="240" w:lineRule="auto"/>
        <w:ind w:firstLine="709"/>
        <w:rPr>
          <w:rFonts w:eastAsia="Times New Roman" w:cs="Times New Roman"/>
          <w:bCs/>
          <w:i/>
          <w:color w:val="000000"/>
          <w:szCs w:val="28"/>
        </w:rPr>
      </w:pPr>
      <w:r w:rsidRPr="003346AC">
        <w:rPr>
          <w:rFonts w:eastAsia="Times New Roman" w:cs="Times New Roman"/>
          <w:b/>
          <w:bCs/>
          <w:color w:val="000000"/>
          <w:szCs w:val="28"/>
        </w:rPr>
        <w:t xml:space="preserve">Thời gian nộp hồ sơ: </w:t>
      </w:r>
      <w:r w:rsidRPr="003346AC">
        <w:rPr>
          <w:rFonts w:eastAsia="Times New Roman" w:cs="Times New Roman"/>
          <w:bCs/>
          <w:color w:val="000000"/>
          <w:szCs w:val="28"/>
        </w:rPr>
        <w:t xml:space="preserve">Từ ngày 22 đến hết ngày 23 tháng 11 năm 2023 </w:t>
      </w:r>
      <w:r w:rsidRPr="003346AC">
        <w:rPr>
          <w:rFonts w:eastAsia="Times New Roman" w:cs="Times New Roman"/>
          <w:bCs/>
          <w:i/>
          <w:color w:val="000000"/>
          <w:szCs w:val="28"/>
        </w:rPr>
        <w:t>( Trong giờ hành chính)</w:t>
      </w:r>
    </w:p>
    <w:p w:rsidR="003346AC" w:rsidRPr="003346AC" w:rsidRDefault="003346AC" w:rsidP="003346AC">
      <w:pPr>
        <w:spacing w:after="120" w:line="240" w:lineRule="auto"/>
        <w:ind w:firstLine="709"/>
        <w:rPr>
          <w:rFonts w:eastAsia="Times New Roman" w:cs="Times New Roman"/>
          <w:b/>
          <w:bCs/>
          <w:color w:val="000000"/>
          <w:szCs w:val="28"/>
        </w:rPr>
      </w:pPr>
      <w:r w:rsidRPr="003346AC">
        <w:rPr>
          <w:rFonts w:eastAsia="Times New Roman" w:cs="Times New Roman"/>
          <w:b/>
          <w:bCs/>
          <w:color w:val="000000"/>
          <w:szCs w:val="28"/>
        </w:rPr>
        <w:t>Hình thức nộp hồ sơ:</w:t>
      </w:r>
    </w:p>
    <w:p w:rsidR="003346AC" w:rsidRPr="003346AC" w:rsidRDefault="003346AC" w:rsidP="003346AC">
      <w:pPr>
        <w:spacing w:after="120" w:line="240" w:lineRule="auto"/>
        <w:ind w:firstLine="709"/>
        <w:rPr>
          <w:rFonts w:eastAsia="Times New Roman" w:cs="Times New Roman"/>
          <w:i/>
          <w:color w:val="000000"/>
          <w:szCs w:val="28"/>
          <w:shd w:val="clear" w:color="auto" w:fill="FFFFFF"/>
        </w:rPr>
      </w:pPr>
      <w:r w:rsidRPr="003346AC">
        <w:rPr>
          <w:rFonts w:eastAsia="Times New Roman" w:cs="Times New Roman"/>
          <w:bCs/>
          <w:color w:val="000000"/>
          <w:szCs w:val="28"/>
        </w:rPr>
        <w:t xml:space="preserve">Nộp trực tiếp tại </w:t>
      </w:r>
      <w:r w:rsidRPr="003346AC">
        <w:rPr>
          <w:rFonts w:eastAsia="Times New Roman" w:cs="Times New Roman"/>
          <w:color w:val="000000"/>
          <w:szCs w:val="28"/>
          <w:shd w:val="clear" w:color="auto" w:fill="FFFFFF"/>
        </w:rPr>
        <w:t xml:space="preserve">Chi cục Thi hành án dân sự  thị xã Thuận Thành hoặc qua đường bưu điện </w:t>
      </w:r>
      <w:r w:rsidRPr="003346AC">
        <w:rPr>
          <w:rFonts w:eastAsia="Times New Roman" w:cs="Times New Roman"/>
          <w:i/>
          <w:color w:val="000000"/>
          <w:szCs w:val="28"/>
          <w:shd w:val="clear" w:color="auto" w:fill="FFFFFF"/>
        </w:rPr>
        <w:t>(Tính theo ngày gửi).</w:t>
      </w:r>
    </w:p>
    <w:p w:rsidR="003346AC" w:rsidRPr="003346AC" w:rsidRDefault="003346AC" w:rsidP="003346AC">
      <w:pPr>
        <w:spacing w:after="120" w:line="240" w:lineRule="auto"/>
        <w:ind w:firstLine="709"/>
        <w:rPr>
          <w:rFonts w:eastAsia="Times New Roman" w:cs="Times New Roman"/>
          <w:b/>
          <w:color w:val="000000"/>
          <w:szCs w:val="28"/>
          <w:shd w:val="clear" w:color="auto" w:fill="FFFFFF"/>
        </w:rPr>
      </w:pPr>
      <w:r w:rsidRPr="003346AC">
        <w:rPr>
          <w:rFonts w:eastAsia="Times New Roman" w:cs="Times New Roman"/>
          <w:b/>
          <w:color w:val="000000"/>
          <w:szCs w:val="28"/>
          <w:shd w:val="clear" w:color="auto" w:fill="FFFFFF"/>
        </w:rPr>
        <w:t xml:space="preserve">Địa chỉ nộp hồ sơ: </w:t>
      </w:r>
    </w:p>
    <w:p w:rsidR="003346AC" w:rsidRPr="003346AC" w:rsidRDefault="003346AC" w:rsidP="003346AC">
      <w:pPr>
        <w:spacing w:after="120" w:line="240" w:lineRule="auto"/>
        <w:ind w:firstLine="709"/>
        <w:rPr>
          <w:rFonts w:eastAsia="Times New Roman" w:cs="Times New Roman"/>
          <w:bCs/>
          <w:color w:val="000000"/>
          <w:szCs w:val="28"/>
        </w:rPr>
      </w:pPr>
      <w:r w:rsidRPr="003346AC">
        <w:rPr>
          <w:rFonts w:eastAsia="Times New Roman" w:cs="Times New Roman"/>
          <w:color w:val="000000"/>
          <w:szCs w:val="28"/>
          <w:shd w:val="clear" w:color="auto" w:fill="FFFFFF"/>
        </w:rPr>
        <w:t>Chi cục Thi hành án dân sự  thị xã Thuận Thành, tỉnh Bắc Ninh - Đường Hai Bà Trưng, phường Hồ, thị xã Thuận Thành, tỉnh Bắc Ninh. Số ĐT: 0222.3865.28</w:t>
      </w:r>
    </w:p>
    <w:tbl>
      <w:tblPr>
        <w:tblW w:w="10350" w:type="dxa"/>
        <w:tblCellSpacing w:w="0" w:type="dxa"/>
        <w:shd w:val="clear" w:color="auto" w:fill="FFFFFF"/>
        <w:tblCellMar>
          <w:left w:w="0" w:type="dxa"/>
          <w:right w:w="0" w:type="dxa"/>
        </w:tblCellMar>
        <w:tblLook w:val="04A0" w:firstRow="1" w:lastRow="0" w:firstColumn="1" w:lastColumn="0" w:noHBand="0" w:noVBand="1"/>
      </w:tblPr>
      <w:tblGrid>
        <w:gridCol w:w="4678"/>
        <w:gridCol w:w="5672"/>
      </w:tblGrid>
      <w:tr w:rsidR="003346AC" w:rsidRPr="003346AC" w:rsidTr="00C55158">
        <w:trPr>
          <w:trHeight w:val="1500"/>
          <w:tblCellSpacing w:w="0" w:type="dxa"/>
        </w:trPr>
        <w:tc>
          <w:tcPr>
            <w:tcW w:w="4678" w:type="dxa"/>
            <w:shd w:val="clear" w:color="auto" w:fill="FFFFFF"/>
            <w:vAlign w:val="center"/>
            <w:hideMark/>
          </w:tcPr>
          <w:p w:rsidR="003346AC" w:rsidRPr="003346AC" w:rsidRDefault="003346AC" w:rsidP="003346AC">
            <w:pPr>
              <w:spacing w:after="0" w:line="240" w:lineRule="auto"/>
              <w:rPr>
                <w:rFonts w:eastAsia="Times New Roman" w:cs="Times New Roman"/>
                <w:color w:val="000000"/>
                <w:sz w:val="22"/>
              </w:rPr>
            </w:pPr>
            <w:r w:rsidRPr="003346AC">
              <w:rPr>
                <w:rFonts w:eastAsia="Times New Roman" w:cs="Times New Roman"/>
                <w:b/>
                <w:color w:val="000000"/>
                <w:sz w:val="26"/>
                <w:szCs w:val="28"/>
                <w:bdr w:val="none" w:sz="0" w:space="0" w:color="auto" w:frame="1"/>
              </w:rPr>
              <w:t>Nơi nhận:</w:t>
            </w:r>
            <w:r w:rsidRPr="003346AC">
              <w:rPr>
                <w:rFonts w:eastAsia="Times New Roman" w:cs="Times New Roman"/>
                <w:color w:val="000000"/>
                <w:sz w:val="26"/>
                <w:szCs w:val="28"/>
              </w:rPr>
              <w:br/>
            </w:r>
            <w:r w:rsidRPr="003346AC">
              <w:rPr>
                <w:rFonts w:eastAsia="Times New Roman" w:cs="Times New Roman"/>
                <w:color w:val="000000"/>
                <w:sz w:val="22"/>
              </w:rPr>
              <w:t>- Trang thông tin điện tử Cục THADS tỉnh Bắc Ninh;</w:t>
            </w:r>
          </w:p>
          <w:p w:rsidR="003346AC" w:rsidRPr="003346AC" w:rsidRDefault="003346AC" w:rsidP="003346AC">
            <w:pPr>
              <w:spacing w:after="0" w:line="240" w:lineRule="auto"/>
              <w:rPr>
                <w:rFonts w:eastAsia="Times New Roman" w:cs="Times New Roman"/>
                <w:color w:val="000000"/>
                <w:sz w:val="22"/>
              </w:rPr>
            </w:pPr>
            <w:r w:rsidRPr="003346AC">
              <w:rPr>
                <w:rFonts w:eastAsia="Times New Roman" w:cs="Times New Roman"/>
                <w:color w:val="000000"/>
                <w:sz w:val="22"/>
              </w:rPr>
              <w:t>- Đương sự;</w:t>
            </w:r>
          </w:p>
          <w:p w:rsidR="003346AC" w:rsidRPr="003346AC" w:rsidRDefault="003346AC" w:rsidP="003346AC">
            <w:pPr>
              <w:spacing w:after="0" w:line="240" w:lineRule="auto"/>
              <w:rPr>
                <w:rFonts w:eastAsia="Times New Roman" w:cs="Times New Roman"/>
                <w:color w:val="000000"/>
                <w:szCs w:val="28"/>
              </w:rPr>
            </w:pPr>
            <w:r w:rsidRPr="003346AC">
              <w:rPr>
                <w:rFonts w:eastAsia="Times New Roman" w:cs="Times New Roman"/>
                <w:color w:val="000000"/>
                <w:sz w:val="22"/>
              </w:rPr>
              <w:t>- Viện kiểm sát nhân dân thị xã Thuận Thành;</w:t>
            </w:r>
            <w:r w:rsidRPr="003346AC">
              <w:rPr>
                <w:rFonts w:eastAsia="Times New Roman" w:cs="Times New Roman"/>
                <w:color w:val="000000"/>
                <w:sz w:val="22"/>
              </w:rPr>
              <w:br/>
              <w:t>- Lưu: VT, HSTHA.</w:t>
            </w:r>
            <w:r w:rsidRPr="003346AC">
              <w:rPr>
                <w:rFonts w:eastAsia="Times New Roman" w:cs="Times New Roman"/>
                <w:color w:val="000000"/>
                <w:szCs w:val="28"/>
              </w:rPr>
              <w:br/>
            </w:r>
            <w:r w:rsidRPr="003346AC">
              <w:rPr>
                <w:rFonts w:eastAsia="Times New Roman" w:cs="Times New Roman"/>
                <w:color w:val="000000"/>
                <w:szCs w:val="28"/>
              </w:rPr>
              <w:br/>
            </w:r>
            <w:r w:rsidRPr="003346AC">
              <w:rPr>
                <w:rFonts w:eastAsia="Times New Roman" w:cs="Times New Roman"/>
                <w:color w:val="000000"/>
                <w:szCs w:val="28"/>
              </w:rPr>
              <w:br/>
              <w:t> </w:t>
            </w:r>
          </w:p>
        </w:tc>
        <w:tc>
          <w:tcPr>
            <w:tcW w:w="5672" w:type="dxa"/>
            <w:shd w:val="clear" w:color="auto" w:fill="FFFFFF"/>
            <w:vAlign w:val="center"/>
            <w:hideMark/>
          </w:tcPr>
          <w:p w:rsidR="003346AC" w:rsidRPr="003346AC" w:rsidRDefault="003346AC" w:rsidP="003346AC">
            <w:pPr>
              <w:spacing w:after="0" w:line="240" w:lineRule="auto"/>
              <w:jc w:val="center"/>
              <w:rPr>
                <w:rFonts w:eastAsia="Times New Roman" w:cs="Times New Roman"/>
                <w:color w:val="000000"/>
                <w:szCs w:val="28"/>
              </w:rPr>
            </w:pPr>
            <w:r w:rsidRPr="003346AC">
              <w:rPr>
                <w:rFonts w:eastAsia="Times New Roman" w:cs="Times New Roman"/>
                <w:b/>
                <w:bCs/>
                <w:color w:val="000000"/>
                <w:sz w:val="24"/>
                <w:szCs w:val="24"/>
              </w:rPr>
              <w:t xml:space="preserve">     CHẤP HÀNH VIÊN</w:t>
            </w:r>
            <w:r w:rsidRPr="003346AC">
              <w:rPr>
                <w:rFonts w:eastAsia="Times New Roman" w:cs="Times New Roman"/>
                <w:color w:val="000000"/>
                <w:szCs w:val="28"/>
              </w:rPr>
              <w:br/>
            </w:r>
            <w:r w:rsidRPr="003346AC">
              <w:rPr>
                <w:rFonts w:eastAsia="Times New Roman" w:cs="Times New Roman"/>
                <w:color w:val="000000"/>
                <w:szCs w:val="28"/>
              </w:rPr>
              <w:br/>
            </w:r>
          </w:p>
          <w:p w:rsidR="003346AC" w:rsidRPr="003346AC" w:rsidRDefault="003346AC" w:rsidP="003346AC">
            <w:pPr>
              <w:spacing w:after="0" w:line="240" w:lineRule="auto"/>
              <w:rPr>
                <w:rFonts w:eastAsia="Times New Roman" w:cs="Times New Roman"/>
                <w:color w:val="000000"/>
                <w:sz w:val="18"/>
                <w:szCs w:val="28"/>
              </w:rPr>
            </w:pPr>
          </w:p>
          <w:p w:rsidR="003346AC" w:rsidRPr="003346AC" w:rsidRDefault="003346AC" w:rsidP="003346AC">
            <w:pPr>
              <w:spacing w:after="0" w:line="240" w:lineRule="auto"/>
              <w:jc w:val="center"/>
              <w:rPr>
                <w:rFonts w:eastAsia="Times New Roman" w:cs="Times New Roman"/>
                <w:b/>
                <w:color w:val="000000"/>
                <w:szCs w:val="28"/>
              </w:rPr>
            </w:pPr>
            <w:r w:rsidRPr="003346AC">
              <w:rPr>
                <w:rFonts w:eastAsia="Times New Roman" w:cs="Times New Roman"/>
                <w:color w:val="000000"/>
                <w:szCs w:val="28"/>
              </w:rPr>
              <w:t> </w:t>
            </w:r>
            <w:r w:rsidRPr="003346AC">
              <w:rPr>
                <w:rFonts w:eastAsia="Times New Roman" w:cs="Times New Roman"/>
                <w:color w:val="000000"/>
                <w:szCs w:val="28"/>
              </w:rPr>
              <w:br/>
            </w:r>
            <w:r w:rsidRPr="003346AC">
              <w:rPr>
                <w:rFonts w:eastAsia="Times New Roman" w:cs="Times New Roman"/>
                <w:b/>
                <w:color w:val="000000"/>
                <w:szCs w:val="28"/>
                <w:lang w:val="vi-VN"/>
              </w:rPr>
              <w:t xml:space="preserve"> </w:t>
            </w:r>
            <w:r w:rsidRPr="003346AC">
              <w:rPr>
                <w:rFonts w:eastAsia="Times New Roman" w:cs="Times New Roman"/>
                <w:b/>
                <w:color w:val="000000"/>
                <w:szCs w:val="28"/>
              </w:rPr>
              <w:t xml:space="preserve">        Trần Quốc Thoan</w:t>
            </w:r>
          </w:p>
        </w:tc>
      </w:tr>
    </w:tbl>
    <w:p w:rsidR="003346AC" w:rsidRPr="003346AC" w:rsidRDefault="003346AC" w:rsidP="003346AC">
      <w:pPr>
        <w:rPr>
          <w:rFonts w:eastAsia="Calibri" w:cs="Times New Roman"/>
          <w:szCs w:val="28"/>
        </w:rPr>
      </w:pPr>
    </w:p>
    <w:p w:rsidR="003346AC" w:rsidRPr="003346AC" w:rsidRDefault="003346AC" w:rsidP="003346AC">
      <w:pPr>
        <w:rPr>
          <w:rFonts w:eastAsia="Calibri" w:cs="Times New Roman"/>
          <w:szCs w:val="28"/>
        </w:rPr>
      </w:pPr>
    </w:p>
    <w:p w:rsidR="003346AC" w:rsidRPr="003346AC" w:rsidRDefault="003346AC" w:rsidP="003346AC">
      <w:pPr>
        <w:rPr>
          <w:rFonts w:eastAsia="Calibri" w:cs="Times New Roman"/>
          <w:szCs w:val="28"/>
        </w:rPr>
      </w:pPr>
    </w:p>
    <w:p w:rsidR="006641C2" w:rsidRDefault="006641C2"/>
    <w:sectPr w:rsidR="006641C2" w:rsidSect="006E05E4">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AC"/>
    <w:rsid w:val="003346AC"/>
    <w:rsid w:val="00453FEA"/>
    <w:rsid w:val="006641C2"/>
    <w:rsid w:val="006E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8347D-8B75-407F-9E21-16223C3043F9}"/>
</file>

<file path=customXml/itemProps2.xml><?xml version="1.0" encoding="utf-8"?>
<ds:datastoreItem xmlns:ds="http://schemas.openxmlformats.org/officeDocument/2006/customXml" ds:itemID="{ACB3ACC7-7AA1-4F09-9799-6EBA9046E4B0}"/>
</file>

<file path=customXml/itemProps3.xml><?xml version="1.0" encoding="utf-8"?>
<ds:datastoreItem xmlns:ds="http://schemas.openxmlformats.org/officeDocument/2006/customXml" ds:itemID="{CAD34EB7-0552-48BF-A30A-AAC90510BFA5}"/>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2023-11-20T08:19:00Z</dcterms:created>
  <dcterms:modified xsi:type="dcterms:W3CDTF">2023-11-20T08:19:00Z</dcterms:modified>
</cp:coreProperties>
</file>